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09D" w:rsidRDefault="00CE50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E509D" w:rsidRDefault="00CE50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24CE" w:rsidRPr="00DE7448" w:rsidRDefault="00BA24CE" w:rsidP="00BA24CE">
      <w:pPr>
        <w:pStyle w:val="1"/>
        <w:numPr>
          <w:ilvl w:val="0"/>
          <w:numId w:val="0"/>
        </w:numPr>
        <w:spacing w:before="0"/>
        <w:jc w:val="center"/>
        <w:rPr>
          <w:sz w:val="26"/>
          <w:szCs w:val="26"/>
        </w:rPr>
      </w:pPr>
      <w:r w:rsidRPr="00DE7448">
        <w:rPr>
          <w:sz w:val="26"/>
          <w:szCs w:val="26"/>
        </w:rPr>
        <w:t>АҚМОЛА ОБЛЫСЫ</w:t>
      </w:r>
      <w:r>
        <w:rPr>
          <w:sz w:val="26"/>
          <w:szCs w:val="26"/>
        </w:rPr>
        <w:t>НЫҢ АРХИВТЕР</w:t>
      </w:r>
      <w:r w:rsidRPr="00DE7448">
        <w:rPr>
          <w:sz w:val="26"/>
          <w:szCs w:val="26"/>
        </w:rPr>
        <w:t xml:space="preserve">Р МЕН ҚҰЖАТТАМАЛАР БАСҚАРМАСЫНЫҢ </w:t>
      </w:r>
      <w:r w:rsidRPr="00DE7448">
        <w:rPr>
          <w:sz w:val="32"/>
          <w:szCs w:val="32"/>
        </w:rPr>
        <w:t>«</w:t>
      </w:r>
      <w:r w:rsidRPr="00DE7448">
        <w:rPr>
          <w:sz w:val="32"/>
          <w:szCs w:val="32"/>
          <w:lang w:val="kk-KZ"/>
        </w:rPr>
        <w:t>Қорғалжын ауданның</w:t>
      </w:r>
      <w:r w:rsidRPr="00DE7448">
        <w:rPr>
          <w:sz w:val="26"/>
          <w:szCs w:val="26"/>
        </w:rPr>
        <w:t xml:space="preserve"> МЕМЛЕКЕТТІК </w:t>
      </w:r>
      <w:r>
        <w:rPr>
          <w:sz w:val="26"/>
          <w:szCs w:val="26"/>
          <w:lang w:val="kk-KZ"/>
        </w:rPr>
        <w:t>АРХИВІ</w:t>
      </w:r>
      <w:r w:rsidRPr="00DE7448">
        <w:rPr>
          <w:sz w:val="26"/>
          <w:szCs w:val="26"/>
        </w:rPr>
        <w:t>»</w:t>
      </w:r>
      <w:r>
        <w:rPr>
          <w:sz w:val="26"/>
          <w:szCs w:val="26"/>
          <w:lang w:val="kk-KZ"/>
        </w:rPr>
        <w:t>КОММУНАЛДЫҚ</w:t>
      </w:r>
      <w:r w:rsidRPr="00DE7448">
        <w:rPr>
          <w:sz w:val="26"/>
          <w:szCs w:val="26"/>
        </w:rPr>
        <w:t xml:space="preserve"> МЕМЛЕКЕТТІК МЕКЕМЕСІ</w:t>
      </w:r>
    </w:p>
    <w:p w:rsidR="004819CF" w:rsidRDefault="004819CF" w:rsidP="004819CF">
      <w:pPr>
        <w:pStyle w:val="a5"/>
        <w:spacing w:after="0"/>
      </w:pPr>
    </w:p>
    <w:p w:rsidR="004819CF" w:rsidRDefault="004819CF" w:rsidP="004819CF">
      <w:pPr>
        <w:pStyle w:val="a5"/>
        <w:spacing w:before="0" w:after="0"/>
        <w:jc w:val="right"/>
        <w:rPr>
          <w:b/>
          <w:bCs/>
          <w:sz w:val="27"/>
          <w:szCs w:val="27"/>
        </w:rPr>
      </w:pPr>
      <w:proofErr w:type="spellStart"/>
      <w:r>
        <w:rPr>
          <w:b/>
          <w:bCs/>
          <w:sz w:val="27"/>
          <w:szCs w:val="27"/>
        </w:rPr>
        <w:t>Мақұлданды</w:t>
      </w:r>
      <w:proofErr w:type="spellEnd"/>
    </w:p>
    <w:p w:rsidR="004819CF" w:rsidRDefault="004819CF" w:rsidP="004819CF">
      <w:pPr>
        <w:pStyle w:val="a5"/>
        <w:tabs>
          <w:tab w:val="left" w:pos="7410"/>
        </w:tabs>
        <w:spacing w:before="0" w:after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   Қорғалжын ауданы</w:t>
      </w:r>
    </w:p>
    <w:p w:rsidR="004819CF" w:rsidRDefault="004819CF" w:rsidP="004819CF">
      <w:pPr>
        <w:pStyle w:val="a5"/>
        <w:spacing w:before="0" w:after="0"/>
        <w:jc w:val="right"/>
        <w:rPr>
          <w:b/>
          <w:bCs/>
          <w:sz w:val="27"/>
          <w:szCs w:val="27"/>
        </w:rPr>
      </w:pPr>
      <w:proofErr w:type="spellStart"/>
      <w:proofErr w:type="gramStart"/>
      <w:r>
        <w:rPr>
          <w:b/>
          <w:bCs/>
          <w:sz w:val="27"/>
          <w:szCs w:val="27"/>
        </w:rPr>
        <w:t>мемлекеттік</w:t>
      </w:r>
      <w:proofErr w:type="spellEnd"/>
      <w:proofErr w:type="gram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мұрағатының</w:t>
      </w:r>
      <w:proofErr w:type="spellEnd"/>
      <w:r>
        <w:rPr>
          <w:b/>
          <w:bCs/>
          <w:sz w:val="27"/>
          <w:szCs w:val="27"/>
        </w:rPr>
        <w:t xml:space="preserve"> директоры</w:t>
      </w:r>
    </w:p>
    <w:p w:rsidR="004819CF" w:rsidRDefault="004819CF" w:rsidP="004819CF">
      <w:pPr>
        <w:pStyle w:val="a5"/>
        <w:spacing w:before="0" w:after="0"/>
        <w:jc w:val="righ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lang w:val="kk-KZ"/>
        </w:rPr>
        <w:t xml:space="preserve">Н.Сарбалин </w:t>
      </w:r>
      <w:r>
        <w:rPr>
          <w:b/>
          <w:bCs/>
          <w:sz w:val="27"/>
          <w:szCs w:val="27"/>
        </w:rPr>
        <w:t xml:space="preserve">2016жыл </w:t>
      </w:r>
    </w:p>
    <w:p w:rsidR="004819CF" w:rsidRDefault="004819CF" w:rsidP="004819CF">
      <w:pPr>
        <w:pStyle w:val="a5"/>
        <w:spacing w:after="0"/>
        <w:jc w:val="center"/>
        <w:rPr>
          <w:b/>
          <w:bCs/>
          <w:sz w:val="27"/>
          <w:szCs w:val="27"/>
          <w:lang w:val="kk-KZ"/>
        </w:rPr>
      </w:pPr>
      <w:r>
        <w:rPr>
          <w:b/>
          <w:bCs/>
          <w:sz w:val="27"/>
          <w:szCs w:val="27"/>
          <w:lang w:val="kk-KZ"/>
        </w:rPr>
        <w:t xml:space="preserve">ҚОРҒАЛЖЫН </w:t>
      </w:r>
      <w:r>
        <w:rPr>
          <w:b/>
          <w:bCs/>
          <w:sz w:val="27"/>
          <w:szCs w:val="27"/>
        </w:rPr>
        <w:t xml:space="preserve">АУДАНЫНЫҢ ЕРЕКШЕ МӘНДІ ЖӘНЕ ЕСТЕН КЕТПЕС УАҚИҒАЛАР КҮНТІЗБЕСІ </w:t>
      </w:r>
      <w:r>
        <w:rPr>
          <w:b/>
          <w:bCs/>
          <w:sz w:val="27"/>
          <w:szCs w:val="27"/>
          <w:lang w:val="kk-KZ"/>
        </w:rPr>
        <w:t>2017 жыл</w:t>
      </w:r>
    </w:p>
    <w:p w:rsidR="004819CF" w:rsidRDefault="004819CF" w:rsidP="004819CF">
      <w:pPr>
        <w:pStyle w:val="a5"/>
        <w:spacing w:after="0"/>
        <w:jc w:val="center"/>
      </w:pPr>
    </w:p>
    <w:p w:rsidR="004819CF" w:rsidRDefault="004819CF" w:rsidP="004819CF">
      <w:pPr>
        <w:pStyle w:val="a5"/>
        <w:spacing w:after="0"/>
        <w:jc w:val="center"/>
      </w:pPr>
    </w:p>
    <w:p w:rsidR="004819CF" w:rsidRDefault="004819CF" w:rsidP="004819CF">
      <w:pPr>
        <w:pStyle w:val="a5"/>
        <w:spacing w:after="0"/>
        <w:jc w:val="center"/>
      </w:pPr>
    </w:p>
    <w:p w:rsidR="004819CF" w:rsidRDefault="004819CF" w:rsidP="004819CF">
      <w:pPr>
        <w:pStyle w:val="a5"/>
        <w:spacing w:after="0"/>
        <w:jc w:val="center"/>
      </w:pPr>
    </w:p>
    <w:p w:rsidR="004819CF" w:rsidRDefault="004819CF" w:rsidP="004819CF">
      <w:pPr>
        <w:pStyle w:val="a5"/>
        <w:spacing w:after="0"/>
        <w:jc w:val="center"/>
      </w:pPr>
    </w:p>
    <w:p w:rsidR="004819CF" w:rsidRDefault="004819CF" w:rsidP="004819CF">
      <w:pPr>
        <w:pStyle w:val="a5"/>
        <w:spacing w:after="0"/>
        <w:jc w:val="center"/>
      </w:pPr>
    </w:p>
    <w:p w:rsidR="004819CF" w:rsidRDefault="004819CF" w:rsidP="004819CF">
      <w:pPr>
        <w:pStyle w:val="a5"/>
        <w:spacing w:after="0"/>
        <w:jc w:val="center"/>
      </w:pPr>
    </w:p>
    <w:p w:rsidR="004819CF" w:rsidRDefault="004819CF" w:rsidP="004819CF">
      <w:pPr>
        <w:pStyle w:val="a5"/>
        <w:spacing w:after="0"/>
        <w:jc w:val="center"/>
      </w:pPr>
    </w:p>
    <w:p w:rsidR="004819CF" w:rsidRDefault="004819CF" w:rsidP="004819CF">
      <w:pPr>
        <w:pStyle w:val="a5"/>
        <w:spacing w:after="0"/>
        <w:jc w:val="center"/>
      </w:pPr>
    </w:p>
    <w:p w:rsidR="004819CF" w:rsidRDefault="004819CF" w:rsidP="004819CF">
      <w:pPr>
        <w:pStyle w:val="a5"/>
        <w:spacing w:after="0"/>
        <w:jc w:val="center"/>
      </w:pPr>
    </w:p>
    <w:p w:rsidR="004819CF" w:rsidRDefault="004819CF" w:rsidP="004819CF">
      <w:pPr>
        <w:pStyle w:val="a5"/>
        <w:spacing w:after="0"/>
        <w:jc w:val="center"/>
      </w:pPr>
    </w:p>
    <w:p w:rsidR="004819CF" w:rsidRDefault="004819CF" w:rsidP="004819CF">
      <w:pPr>
        <w:pStyle w:val="a5"/>
        <w:spacing w:after="0"/>
        <w:jc w:val="center"/>
      </w:pPr>
    </w:p>
    <w:p w:rsidR="004819CF" w:rsidRDefault="004819CF" w:rsidP="004819CF">
      <w:pPr>
        <w:pStyle w:val="a5"/>
        <w:spacing w:after="0"/>
        <w:jc w:val="center"/>
      </w:pPr>
    </w:p>
    <w:p w:rsidR="004819CF" w:rsidRDefault="004819CF" w:rsidP="004819CF">
      <w:pPr>
        <w:pStyle w:val="a5"/>
        <w:spacing w:after="0"/>
      </w:pPr>
    </w:p>
    <w:p w:rsidR="004819CF" w:rsidRDefault="004819CF" w:rsidP="004819CF">
      <w:pPr>
        <w:pStyle w:val="a5"/>
        <w:spacing w:after="0"/>
        <w:rPr>
          <w:lang w:val="kk-KZ"/>
        </w:rPr>
      </w:pPr>
      <w:r>
        <w:t xml:space="preserve">                                                                                                       с. </w:t>
      </w:r>
      <w:proofErr w:type="spellStart"/>
      <w:r>
        <w:t>Коргалжын</w:t>
      </w:r>
      <w:proofErr w:type="spellEnd"/>
      <w:r>
        <w:t xml:space="preserve"> 2016</w:t>
      </w:r>
    </w:p>
    <w:p w:rsidR="004819CF" w:rsidRDefault="004819CF" w:rsidP="004819CF">
      <w:pPr>
        <w:pStyle w:val="a5"/>
        <w:spacing w:after="0"/>
      </w:pPr>
    </w:p>
    <w:p w:rsidR="004819CF" w:rsidRDefault="004819CF" w:rsidP="004819CF">
      <w:pPr>
        <w:pStyle w:val="a5"/>
        <w:spacing w:after="0"/>
      </w:pPr>
    </w:p>
    <w:p w:rsidR="004819CF" w:rsidRDefault="004819CF" w:rsidP="004819CF">
      <w:pPr>
        <w:pStyle w:val="a5"/>
        <w:spacing w:after="0"/>
      </w:pPr>
    </w:p>
    <w:p w:rsidR="004819CF" w:rsidRDefault="004819CF" w:rsidP="004819CF">
      <w:pPr>
        <w:pStyle w:val="a5"/>
        <w:spacing w:after="0"/>
      </w:pPr>
    </w:p>
    <w:p w:rsidR="004819CF" w:rsidRPr="004819CF" w:rsidRDefault="004819CF" w:rsidP="004819CF">
      <w:pPr>
        <w:pStyle w:val="a5"/>
        <w:spacing w:after="0"/>
        <w:rPr>
          <w:lang w:val="kk-KZ"/>
        </w:rPr>
      </w:pPr>
      <w:r w:rsidRPr="004819CF">
        <w:rPr>
          <w:lang w:val="kk-KZ"/>
        </w:rPr>
        <w:t xml:space="preserve">                                            Қ О Р Ғ А Л Ж Ы Н     А У Д А Н Ы</w:t>
      </w:r>
    </w:p>
    <w:p w:rsidR="004819CF" w:rsidRPr="004819CF" w:rsidRDefault="004819CF" w:rsidP="004819CF">
      <w:pPr>
        <w:pStyle w:val="a5"/>
        <w:spacing w:after="0"/>
      </w:pPr>
    </w:p>
    <w:p w:rsidR="004819CF" w:rsidRPr="004819CF" w:rsidRDefault="004819CF" w:rsidP="004819CF">
      <w:pPr>
        <w:pStyle w:val="a5"/>
        <w:spacing w:after="0"/>
        <w:jc w:val="center"/>
        <w:rPr>
          <w:b/>
          <w:bCs/>
          <w:sz w:val="27"/>
          <w:szCs w:val="27"/>
          <w:lang w:val="kk-KZ"/>
        </w:rPr>
      </w:pPr>
      <w:r w:rsidRPr="004819CF">
        <w:rPr>
          <w:b/>
          <w:bCs/>
          <w:sz w:val="27"/>
          <w:szCs w:val="27"/>
        </w:rPr>
        <w:t>201</w:t>
      </w:r>
      <w:r w:rsidRPr="004819CF">
        <w:rPr>
          <w:b/>
          <w:bCs/>
          <w:sz w:val="27"/>
          <w:szCs w:val="27"/>
          <w:lang w:val="kk-KZ"/>
        </w:rPr>
        <w:t xml:space="preserve">7 </w:t>
      </w:r>
      <w:proofErr w:type="spellStart"/>
      <w:r w:rsidRPr="004819CF">
        <w:rPr>
          <w:b/>
          <w:bCs/>
          <w:sz w:val="27"/>
          <w:szCs w:val="27"/>
        </w:rPr>
        <w:t>жылы</w:t>
      </w:r>
      <w:proofErr w:type="spellEnd"/>
      <w:r w:rsidRPr="004819CF">
        <w:rPr>
          <w:b/>
          <w:bCs/>
          <w:sz w:val="27"/>
          <w:szCs w:val="27"/>
          <w:lang w:val="kk-KZ"/>
        </w:rPr>
        <w:t>ң ерекше мәнді және естен кетпес</w:t>
      </w:r>
    </w:p>
    <w:p w:rsidR="004819CF" w:rsidRPr="004819CF" w:rsidRDefault="00C75481" w:rsidP="004819CF">
      <w:pPr>
        <w:pStyle w:val="a5"/>
        <w:spacing w:after="0"/>
        <w:jc w:val="center"/>
        <w:rPr>
          <w:sz w:val="28"/>
          <w:szCs w:val="28"/>
          <w:lang w:val="kk-KZ"/>
        </w:rPr>
      </w:pPr>
      <w:r>
        <w:rPr>
          <w:lang w:val="kk-KZ"/>
        </w:rPr>
        <w:t>(</w:t>
      </w:r>
      <w:r>
        <w:rPr>
          <w:sz w:val="28"/>
          <w:szCs w:val="28"/>
          <w:lang w:val="kk-KZ"/>
        </w:rPr>
        <w:t>Уа</w:t>
      </w:r>
      <w:r w:rsidRPr="004819CF">
        <w:rPr>
          <w:sz w:val="28"/>
          <w:szCs w:val="28"/>
          <w:lang w:val="kk-KZ"/>
        </w:rPr>
        <w:t>қ</w:t>
      </w:r>
      <w:r w:rsidR="004819CF" w:rsidRPr="004819CF">
        <w:rPr>
          <w:sz w:val="28"/>
          <w:szCs w:val="28"/>
          <w:lang w:val="kk-KZ"/>
        </w:rPr>
        <w:t>иғалары)</w:t>
      </w:r>
    </w:p>
    <w:p w:rsidR="004819CF" w:rsidRPr="004819CF" w:rsidRDefault="004819CF" w:rsidP="004819CF">
      <w:pPr>
        <w:pStyle w:val="a5"/>
        <w:spacing w:after="0"/>
        <w:rPr>
          <w:lang w:val="kk-KZ"/>
        </w:rPr>
      </w:pPr>
    </w:p>
    <w:p w:rsidR="004819CF" w:rsidRPr="00C75481" w:rsidRDefault="004819CF" w:rsidP="004819C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819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0D45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819CF">
        <w:rPr>
          <w:rFonts w:ascii="Times New Roman" w:hAnsi="Times New Roman" w:cs="Times New Roman"/>
          <w:sz w:val="28"/>
          <w:szCs w:val="28"/>
          <w:lang w:val="kk-KZ"/>
        </w:rPr>
        <w:t>90 жыл  (1927) жыл ) Кумісбеков Кенжебек  Ақмола облысы</w:t>
      </w:r>
      <w:r w:rsidR="00590D45">
        <w:rPr>
          <w:rFonts w:ascii="Times New Roman" w:hAnsi="Times New Roman" w:cs="Times New Roman"/>
          <w:sz w:val="28"/>
          <w:szCs w:val="28"/>
          <w:lang w:val="kk-KZ"/>
        </w:rPr>
        <w:t>, Қ</w:t>
      </w:r>
      <w:r w:rsidR="00590D45" w:rsidRPr="004819CF">
        <w:rPr>
          <w:rFonts w:ascii="Times New Roman" w:hAnsi="Times New Roman" w:cs="Times New Roman"/>
          <w:sz w:val="28"/>
          <w:szCs w:val="28"/>
          <w:lang w:val="kk-KZ"/>
        </w:rPr>
        <w:t>орғалжын  ауданының Құмкөл ауылы</w:t>
      </w:r>
      <w:r w:rsidR="00590D45" w:rsidRPr="004819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819CF">
        <w:rPr>
          <w:rFonts w:ascii="Times New Roman" w:hAnsi="Times New Roman" w:cs="Times New Roman"/>
          <w:sz w:val="28"/>
          <w:szCs w:val="28"/>
          <w:lang w:val="kk-KZ"/>
        </w:rPr>
        <w:t>дүниеге келген</w:t>
      </w:r>
      <w:r w:rsidR="00590D4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4819CF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Pr="00C75481">
        <w:rPr>
          <w:rFonts w:ascii="Times New Roman" w:hAnsi="Times New Roman" w:cs="Times New Roman"/>
          <w:sz w:val="28"/>
          <w:szCs w:val="28"/>
          <w:lang w:val="kk-KZ"/>
        </w:rPr>
        <w:t>омпозитор, ҚазССР-нің халық артисі</w:t>
      </w:r>
      <w:r w:rsidRPr="004819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75481">
        <w:rPr>
          <w:rFonts w:ascii="Times New Roman" w:hAnsi="Times New Roman" w:cs="Times New Roman"/>
          <w:sz w:val="28"/>
          <w:szCs w:val="28"/>
          <w:lang w:val="kk-KZ"/>
        </w:rPr>
        <w:t>, ҚазССР-нің өнер қайраткері, ҚазССР-нің Мемлекеттік сыйлығының лауреаты, профессор</w:t>
      </w:r>
      <w:r w:rsidR="00590D4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819CF" w:rsidRPr="004819CF" w:rsidRDefault="004819CF" w:rsidP="004819C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819CF" w:rsidRDefault="004819CF" w:rsidP="004819C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----------------------------------------------------------------------------------------------------</w:t>
      </w:r>
    </w:p>
    <w:p w:rsidR="004819CF" w:rsidRDefault="004819CF" w:rsidP="004819CF">
      <w:pPr>
        <w:rPr>
          <w:sz w:val="24"/>
          <w:szCs w:val="24"/>
          <w:lang w:val="kk-KZ"/>
        </w:rPr>
      </w:pPr>
      <w:r>
        <w:rPr>
          <w:sz w:val="28"/>
          <w:szCs w:val="28"/>
          <w:lang w:val="kk-KZ"/>
        </w:rPr>
        <w:t xml:space="preserve">                            </w:t>
      </w:r>
      <w:r>
        <w:rPr>
          <w:lang w:val="kk-KZ"/>
        </w:rPr>
        <w:t xml:space="preserve"> </w:t>
      </w:r>
    </w:p>
    <w:p w:rsidR="004819CF" w:rsidRDefault="004819CF" w:rsidP="004819CF">
      <w:pPr>
        <w:pStyle w:val="a5"/>
        <w:spacing w:before="0"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Ақмола облысы Энциклопедия 2009</w:t>
      </w:r>
    </w:p>
    <w:p w:rsidR="004819CF" w:rsidRDefault="004819CF" w:rsidP="004819CF">
      <w:pPr>
        <w:pStyle w:val="a5"/>
        <w:spacing w:before="0" w:after="0"/>
        <w:rPr>
          <w:sz w:val="28"/>
          <w:szCs w:val="28"/>
          <w:lang w:val="kk-KZ"/>
        </w:rPr>
      </w:pPr>
    </w:p>
    <w:p w:rsidR="004819CF" w:rsidRDefault="004819CF" w:rsidP="004819CF">
      <w:pPr>
        <w:pStyle w:val="a5"/>
        <w:spacing w:after="0"/>
        <w:rPr>
          <w:lang w:val="kk-KZ"/>
        </w:rPr>
      </w:pPr>
    </w:p>
    <w:p w:rsidR="004819CF" w:rsidRDefault="004819CF" w:rsidP="004819CF">
      <w:pPr>
        <w:pStyle w:val="a5"/>
        <w:spacing w:after="0"/>
        <w:rPr>
          <w:lang w:val="kk-KZ"/>
        </w:rPr>
      </w:pPr>
    </w:p>
    <w:p w:rsidR="004819CF" w:rsidRDefault="004819CF" w:rsidP="004819CF">
      <w:pPr>
        <w:pStyle w:val="a5"/>
        <w:spacing w:after="0"/>
        <w:rPr>
          <w:lang w:val="kk-KZ"/>
        </w:rPr>
      </w:pPr>
    </w:p>
    <w:p w:rsidR="004819CF" w:rsidRDefault="004819CF" w:rsidP="004819CF">
      <w:pPr>
        <w:pStyle w:val="a5"/>
        <w:spacing w:after="0"/>
        <w:rPr>
          <w:lang w:val="kk-KZ"/>
        </w:rPr>
      </w:pPr>
    </w:p>
    <w:p w:rsidR="004819CF" w:rsidRDefault="004819CF" w:rsidP="004819CF">
      <w:pPr>
        <w:pStyle w:val="a5"/>
        <w:spacing w:after="0"/>
        <w:rPr>
          <w:lang w:val="kk-KZ"/>
        </w:rPr>
      </w:pPr>
    </w:p>
    <w:p w:rsidR="004819CF" w:rsidRDefault="004819CF" w:rsidP="004819CF">
      <w:pPr>
        <w:pStyle w:val="a5"/>
        <w:spacing w:after="0"/>
        <w:rPr>
          <w:lang w:val="kk-KZ"/>
        </w:rPr>
      </w:pPr>
    </w:p>
    <w:p w:rsidR="004819CF" w:rsidRDefault="004819CF" w:rsidP="004819CF">
      <w:pPr>
        <w:pStyle w:val="a5"/>
        <w:spacing w:after="0"/>
        <w:rPr>
          <w:lang w:val="kk-KZ"/>
        </w:rPr>
      </w:pPr>
    </w:p>
    <w:p w:rsidR="004819CF" w:rsidRDefault="004819CF" w:rsidP="004819CF">
      <w:pPr>
        <w:pStyle w:val="a5"/>
        <w:spacing w:after="0"/>
        <w:rPr>
          <w:lang w:val="kk-KZ"/>
        </w:rPr>
      </w:pPr>
    </w:p>
    <w:p w:rsidR="004819CF" w:rsidRDefault="004819CF" w:rsidP="004819CF">
      <w:pPr>
        <w:pStyle w:val="a5"/>
        <w:spacing w:after="0"/>
        <w:rPr>
          <w:lang w:val="kk-KZ"/>
        </w:rPr>
      </w:pPr>
    </w:p>
    <w:p w:rsidR="004819CF" w:rsidRDefault="004819CF" w:rsidP="004819CF">
      <w:pPr>
        <w:pStyle w:val="a5"/>
        <w:spacing w:after="0"/>
        <w:rPr>
          <w:lang w:val="kk-KZ"/>
        </w:rPr>
      </w:pPr>
    </w:p>
    <w:p w:rsidR="004819CF" w:rsidRDefault="004819CF" w:rsidP="004819CF">
      <w:pPr>
        <w:pStyle w:val="a5"/>
        <w:spacing w:after="0"/>
        <w:jc w:val="center"/>
        <w:rPr>
          <w:lang w:val="kk-KZ"/>
        </w:rPr>
      </w:pPr>
    </w:p>
    <w:p w:rsidR="004819CF" w:rsidRDefault="004819CF" w:rsidP="004819CF">
      <w:pPr>
        <w:pStyle w:val="a5"/>
        <w:spacing w:after="0"/>
        <w:rPr>
          <w:lang w:val="kk-KZ"/>
        </w:rPr>
      </w:pPr>
      <w:r>
        <w:rPr>
          <w:noProof/>
          <w:lang w:val="en-US" w:eastAsia="en-US"/>
        </w:rPr>
        <w:drawing>
          <wp:inline distT="0" distB="0" distL="0" distR="0" wp14:anchorId="77C5C746" wp14:editId="797AB0F4">
            <wp:extent cx="1428750" cy="1800225"/>
            <wp:effectExtent l="0" t="0" r="0" b="9525"/>
            <wp:docPr id="2" name="Рисунок 2" descr="&amp;Kcy;&amp;ucy;&amp;mcy;&amp;icy;&amp;scy;&amp;bcy;&amp;iecy;&amp;kcy;&amp;ocy;&amp;vcy; &amp;Kcy;&amp;iecy;&amp;ncy;&amp;zhcy;&amp;iecy;&amp;bcy;&amp;ie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ucy;&amp;mcy;&amp;icy;&amp;scy;&amp;bcy;&amp;iecy;&amp;kcy;&amp;ocy;&amp;vcy; &amp;Kcy;&amp;iecy;&amp;ncy;&amp;zhcy;&amp;iecy;&amp;bcy;&amp;iecy;&amp;k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9CF" w:rsidRDefault="004819CF" w:rsidP="004819CF">
      <w:pPr>
        <w:pStyle w:val="a5"/>
        <w:spacing w:before="0" w:after="0" w:line="360" w:lineRule="auto"/>
        <w:rPr>
          <w:lang w:val="kk-KZ"/>
        </w:rPr>
      </w:pPr>
    </w:p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470"/>
      </w:tblGrid>
      <w:tr w:rsidR="004819CF" w:rsidRPr="004819CF" w:rsidTr="00590D45">
        <w:trPr>
          <w:tblCellSpacing w:w="0" w:type="dxa"/>
        </w:trPr>
        <w:tc>
          <w:tcPr>
            <w:tcW w:w="7027" w:type="dxa"/>
            <w:hideMark/>
          </w:tcPr>
          <w:p w:rsidR="004819CF" w:rsidRPr="00590D45" w:rsidRDefault="004819CF">
            <w:pPr>
              <w:spacing w:before="100" w:beforeAutospacing="1" w:after="100" w:afterAutospacing="1"/>
              <w:rPr>
                <w:rStyle w:val="a6"/>
                <w:rFonts w:ascii="Times New Roman" w:hAnsi="Times New Roman" w:cs="Times New Roman"/>
                <w:b/>
                <w:i w:val="0"/>
                <w:lang w:val="kk-KZ"/>
              </w:rPr>
            </w:pPr>
            <w:r w:rsidRPr="00590D45">
              <w:rPr>
                <w:rStyle w:val="a6"/>
                <w:rFonts w:ascii="Times New Roman" w:hAnsi="Times New Roman" w:cs="Times New Roman"/>
                <w:b/>
                <w:i w:val="0"/>
                <w:sz w:val="28"/>
                <w:szCs w:val="28"/>
                <w:lang w:val="kk-KZ"/>
              </w:rPr>
              <w:t>Күмісбеков Кенжебек</w:t>
            </w:r>
          </w:p>
          <w:p w:rsidR="004819CF" w:rsidRPr="00C75481" w:rsidRDefault="004819CF">
            <w:pPr>
              <w:spacing w:before="100" w:beforeAutospacing="1" w:after="100" w:afterAutospacing="1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kk-KZ"/>
              </w:rPr>
            </w:pPr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kk-KZ"/>
              </w:rPr>
              <w:t>(1927-1987)</w:t>
            </w:r>
          </w:p>
          <w:p w:rsidR="004819CF" w:rsidRPr="00C75481" w:rsidRDefault="00590D45">
            <w:pPr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kk-KZ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kk-KZ"/>
              </w:rPr>
              <w:t xml:space="preserve">           </w:t>
            </w:r>
            <w:r w:rsidR="004819CF"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kk-KZ"/>
              </w:rPr>
              <w:t>Ақмола облысы</w:t>
            </w:r>
            <w: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kk-KZ"/>
              </w:rPr>
              <w:t xml:space="preserve">, </w:t>
            </w:r>
            <w:r w:rsidR="004819CF"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kk-KZ"/>
              </w:rPr>
              <w:t>Қорғалжын ауданының Құмкөл ауылы</w:t>
            </w:r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kk-KZ"/>
              </w:rPr>
              <w:t>нда дүниеге келген</w:t>
            </w:r>
            <w:r w:rsidR="004819CF"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kk-KZ"/>
              </w:rPr>
              <w:t>. Композитор, ҚазССР-нің халық артисі, ҚазССР-нің өнер қайраткері, ҚазССР-нің Мемлекеттік сыйлығының лауреаты, профессор</w:t>
            </w:r>
            <w:r w:rsidR="004819CF" w:rsidRPr="004819CF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kk-KZ"/>
              </w:rPr>
              <w:t xml:space="preserve"> </w:t>
            </w:r>
            <w:r w:rsidR="004819CF"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kk-KZ"/>
              </w:rPr>
              <w:t>Композитор, ҚазССР-нің халық артисі, ҚазССР-нің өнер</w:t>
            </w:r>
            <w:r w:rsidR="007C2D4E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kk-KZ"/>
              </w:rPr>
              <w:t xml:space="preserve"> қайраткері. </w:t>
            </w:r>
          </w:p>
          <w:p w:rsidR="004819CF" w:rsidRPr="00C75481" w:rsidRDefault="004819CF">
            <w:pPr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kk-KZ"/>
              </w:rPr>
              <w:t xml:space="preserve">Музыкалық білімді Құрманғазы атындағы Алматы мемлекеттік консерваториясында алған, ол алғашында вокальды факультетте, кейін доцент Қ. А. Мұхитовтың домбыра класы бойынша халық аспаптар факультетінде оқиды. </w:t>
            </w:r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1965 ж. профессор Е. Г. </w:t>
            </w:r>
            <w:proofErr w:type="spellStart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Брусиловскийдің</w:t>
            </w:r>
            <w:proofErr w:type="spellEnd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композиция </w:t>
            </w:r>
            <w:proofErr w:type="spellStart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класы</w:t>
            </w:r>
            <w:proofErr w:type="spellEnd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бойынша</w:t>
            </w:r>
            <w:proofErr w:type="spellEnd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консерваторияны</w:t>
            </w:r>
            <w:proofErr w:type="spellEnd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екінші</w:t>
            </w:r>
            <w:proofErr w:type="spellEnd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рет</w:t>
            </w:r>
            <w:proofErr w:type="spellEnd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бітіреді</w:t>
            </w:r>
            <w:proofErr w:type="spellEnd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. </w:t>
            </w:r>
            <w:proofErr w:type="spellStart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Халық</w:t>
            </w:r>
            <w:proofErr w:type="spellEnd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музыкасының</w:t>
            </w:r>
            <w:proofErr w:type="spellEnd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үлгілерін</w:t>
            </w:r>
            <w:proofErr w:type="spellEnd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жете </w:t>
            </w:r>
            <w:proofErr w:type="spellStart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меңгеріп</w:t>
            </w:r>
            <w:proofErr w:type="spellEnd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proofErr w:type="spellStart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кәсіби</w:t>
            </w:r>
            <w:proofErr w:type="spellEnd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композиторлық</w:t>
            </w:r>
            <w:proofErr w:type="spellEnd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техниканы</w:t>
            </w:r>
            <w:proofErr w:type="spellEnd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игеруі</w:t>
            </w:r>
            <w:proofErr w:type="spellEnd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– </w:t>
            </w:r>
            <w:proofErr w:type="spellStart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Күмісбеков</w:t>
            </w:r>
            <w:proofErr w:type="spellEnd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шығармашылығының</w:t>
            </w:r>
            <w:proofErr w:type="spellEnd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негізгі</w:t>
            </w:r>
            <w:proofErr w:type="spellEnd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бағыттарын</w:t>
            </w:r>
            <w:proofErr w:type="spellEnd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анықтады</w:t>
            </w:r>
            <w:proofErr w:type="spellEnd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. "</w:t>
            </w:r>
            <w:proofErr w:type="spellStart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Ықылас</w:t>
            </w:r>
            <w:proofErr w:type="spellEnd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туралы</w:t>
            </w:r>
            <w:proofErr w:type="spellEnd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поэма", "</w:t>
            </w:r>
            <w:proofErr w:type="spellStart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Қорқыт</w:t>
            </w:r>
            <w:proofErr w:type="spellEnd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туралы</w:t>
            </w:r>
            <w:proofErr w:type="spellEnd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аңыз</w:t>
            </w:r>
            <w:proofErr w:type="spellEnd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", "Ой </w:t>
            </w:r>
            <w:proofErr w:type="spellStart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толқыны</w:t>
            </w:r>
            <w:proofErr w:type="spellEnd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", "Дала сыры", "</w:t>
            </w:r>
            <w:proofErr w:type="spellStart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Фараби</w:t>
            </w:r>
            <w:proofErr w:type="spellEnd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сазы", "</w:t>
            </w:r>
            <w:proofErr w:type="spellStart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Шалқыма</w:t>
            </w:r>
            <w:proofErr w:type="spellEnd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" </w:t>
            </w:r>
            <w:proofErr w:type="spellStart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сияқты</w:t>
            </w:r>
            <w:proofErr w:type="spellEnd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оркестрлік</w:t>
            </w:r>
            <w:proofErr w:type="spellEnd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поэмалары</w:t>
            </w:r>
            <w:proofErr w:type="spellEnd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композитордың</w:t>
            </w:r>
            <w:proofErr w:type="spellEnd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халықтық</w:t>
            </w:r>
            <w:proofErr w:type="spellEnd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– </w:t>
            </w:r>
            <w:proofErr w:type="spellStart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эпикалық</w:t>
            </w:r>
            <w:proofErr w:type="spellEnd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бағыттағы</w:t>
            </w:r>
            <w:proofErr w:type="spellEnd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әуен</w:t>
            </w:r>
            <w:proofErr w:type="spellEnd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ерекшелігін</w:t>
            </w:r>
            <w:proofErr w:type="spellEnd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көрсетеді</w:t>
            </w:r>
            <w:proofErr w:type="spellEnd"/>
            <w:r w:rsidRPr="00C7548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2470" w:type="dxa"/>
            <w:tcMar>
              <w:top w:w="0" w:type="dxa"/>
              <w:left w:w="825" w:type="dxa"/>
              <w:bottom w:w="0" w:type="dxa"/>
              <w:right w:w="0" w:type="dxa"/>
            </w:tcMar>
            <w:hideMark/>
          </w:tcPr>
          <w:p w:rsidR="004819CF" w:rsidRPr="00C75481" w:rsidRDefault="004819CF">
            <w:pP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590D45" w:rsidRPr="004819CF" w:rsidTr="00590D45">
        <w:trPr>
          <w:tblCellSpacing w:w="0" w:type="dxa"/>
        </w:trPr>
        <w:tc>
          <w:tcPr>
            <w:tcW w:w="7027" w:type="dxa"/>
          </w:tcPr>
          <w:p w:rsidR="00590D45" w:rsidRPr="00590D45" w:rsidRDefault="00590D45">
            <w:pPr>
              <w:spacing w:before="100" w:beforeAutospacing="1" w:after="100" w:afterAutospacing="1"/>
              <w:rPr>
                <w:rStyle w:val="a6"/>
                <w:rFonts w:ascii="Times New Roman" w:hAnsi="Times New Roman" w:cs="Times New Roman"/>
                <w:b/>
                <w:i w:val="0"/>
                <w:sz w:val="28"/>
                <w:szCs w:val="28"/>
                <w:lang w:val="kk-KZ"/>
              </w:rPr>
            </w:pPr>
          </w:p>
        </w:tc>
        <w:tc>
          <w:tcPr>
            <w:tcW w:w="2470" w:type="dxa"/>
            <w:tcMar>
              <w:top w:w="0" w:type="dxa"/>
              <w:left w:w="825" w:type="dxa"/>
              <w:bottom w:w="0" w:type="dxa"/>
              <w:right w:w="0" w:type="dxa"/>
            </w:tcMar>
          </w:tcPr>
          <w:p w:rsidR="00590D45" w:rsidRPr="00C75481" w:rsidRDefault="00590D45">
            <w:pP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4819CF" w:rsidRPr="004819CF" w:rsidRDefault="004819CF" w:rsidP="004819CF">
      <w:pPr>
        <w:pStyle w:val="a0"/>
        <w:rPr>
          <w:b/>
          <w:bCs/>
          <w:sz w:val="28"/>
          <w:szCs w:val="28"/>
        </w:rPr>
      </w:pPr>
      <w:bookmarkStart w:id="0" w:name="_GoBack"/>
      <w:bookmarkEnd w:id="0"/>
    </w:p>
    <w:sectPr w:rsidR="004819CF" w:rsidRPr="004819C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5F5480"/>
    <w:multiLevelType w:val="multilevel"/>
    <w:tmpl w:val="CDD6FF5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9D"/>
    <w:rsid w:val="002A5D12"/>
    <w:rsid w:val="003456E1"/>
    <w:rsid w:val="004819CF"/>
    <w:rsid w:val="004F00FF"/>
    <w:rsid w:val="00590D45"/>
    <w:rsid w:val="007C2D4E"/>
    <w:rsid w:val="00821179"/>
    <w:rsid w:val="00995D82"/>
    <w:rsid w:val="00B1095F"/>
    <w:rsid w:val="00B34D0D"/>
    <w:rsid w:val="00B814DF"/>
    <w:rsid w:val="00BA24CE"/>
    <w:rsid w:val="00C75481"/>
    <w:rsid w:val="00C84D11"/>
    <w:rsid w:val="00CE509D"/>
    <w:rsid w:val="00D17355"/>
    <w:rsid w:val="00F9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EDAB6-F5BD-48C7-BAA5-C7CD6698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0"/>
    <w:link w:val="10"/>
    <w:qFormat/>
    <w:rsid w:val="004819CF"/>
    <w:pPr>
      <w:keepNext/>
      <w:numPr>
        <w:numId w:val="2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995D8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995D8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Normal (Web)"/>
    <w:basedOn w:val="a"/>
    <w:rsid w:val="00B814D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4819CF"/>
    <w:rPr>
      <w:rFonts w:ascii="Times New Roman" w:eastAsia="Times New Roman" w:hAnsi="Times New Roman" w:cs="Times New Roman"/>
      <w:b/>
      <w:bCs/>
      <w:kern w:val="2"/>
      <w:sz w:val="48"/>
      <w:szCs w:val="48"/>
      <w:lang w:val="ru-RU" w:eastAsia="ar-SA"/>
    </w:rPr>
  </w:style>
  <w:style w:type="character" w:styleId="a6">
    <w:name w:val="Subtle Emphasis"/>
    <w:uiPriority w:val="19"/>
    <w:qFormat/>
    <w:rsid w:val="004819CF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dcterms:created xsi:type="dcterms:W3CDTF">2016-11-29T10:42:00Z</dcterms:created>
  <dcterms:modified xsi:type="dcterms:W3CDTF">2016-11-29T11:25:00Z</dcterms:modified>
</cp:coreProperties>
</file>